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用户需求书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海城际铁路线路高架线路较多，夏日高温天气，太阳光照射列车驾驶室时间较长，驾驶室内温度较高，另太阳光及紫外线对列车司机安全驾驶造成一定影响，为阻挡强烈的太阳光、部分热量以及紫外线，现采购太阳膜，对列车驾驶室前挡风玻璃及车门侧挡进行贴装。具体内容详见用户需求书项目范围部分。</w:t>
      </w:r>
    </w:p>
    <w:tbl>
      <w:tblPr>
        <w:tblStyle w:val="5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2"/>
        <w:gridCol w:w="1225"/>
        <w:gridCol w:w="3557"/>
        <w:gridCol w:w="763"/>
        <w:gridCol w:w="743"/>
        <w:gridCol w:w="122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3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太阳膜</w:t>
            </w: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（1）材质：不含金属材质，所含材质不得影响GPS、无线电等信号接收；具有防划伤涂层，高清晰，非有色膜。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（2）技术参数：参数应符合GA/T 744-2013各项数据要求。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（3）其他：太阳膜可见光透射比数值应远高于GA/T744-2013 4.1条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所列I类数值。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（4）玻璃尺寸：前挡风玻璃：110cm*176cm；车门玻璃:33cm*82cm</w:t>
            </w:r>
          </w:p>
        </w:tc>
        <w:tc>
          <w:tcPr>
            <w:tcW w:w="7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列</w:t>
            </w:r>
          </w:p>
        </w:tc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3M/龙膜/量子膜/强生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含安装，安装不得出现拼凑情况，使用整张膜安装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00" w:firstLineChars="200"/>
        <w:textAlignment w:val="auto"/>
        <w:rPr>
          <w:rFonts w:hint="default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二、项目期限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1.自下单之日起30天（日历天）完成供货及安装并验收合格完毕。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2.自验收合格完毕之日起6个月内，因安装导致的产品质量问题，由乙方承担更换太阳膜产生的相关费用。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00" w:firstLineChars="200"/>
        <w:textAlignment w:val="auto"/>
        <w:rPr>
          <w:rFonts w:hint="default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三、项目范围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1.服务地点：盐官车辆基地17列电客车。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2.服务时间：根据甲方要求，在规定时间内完成安装。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00" w:firstLineChars="200"/>
        <w:textAlignment w:val="auto"/>
        <w:rPr>
          <w:rFonts w:hint="default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本项目所购太阳膜及太阳膜安装标准等应符合本项目规定的标准。如本项目规定的标准低于国家或行业标准，或未提及适用标准，则按国家标准或行业标准的较高标准执行。这些标准必须是有关机构发布的最新有效版本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2.本项目所购太阳膜的设计、制造必须符合中华人民共和国国家标准和相关行业标准及规定；这些标准必须是有关机构颁布的最新的标准。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太阳膜应符合中国政府颁布的产品质量、技术、安全标准及环保标准，“采购清单”中的物资需满足（等于或者优于）项目清单物资描述的技术参数要求，所购太阳膜产品应为主流品牌，产品可见光透过率、紫外线透过率、可见光反射率、太阳能阻隔率等技术参数符合国标检测标准并提供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4.太阳膜安装后不等影响手机、GPS、无线电、信号接收。无论白天或夜间（隧道内）前挡视野应满足清晰、高透光、高清晰度、低反光。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5.透过太阳膜所看到的道路交通信号灯的颜色应在GB14887规定的范围内，透过遮阳膜所看到的道路交通标志的颜色应符合GB5768.2的规定。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五、生产组织要求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1.自合同生效之日起30日历天完成供货及安装并验收合格完毕。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2.验收要求: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2.1规格、型号无误，膜上有明显品牌标识，所选品牌型号产品提供第三方检测报告。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2.2整张膜整铺安装，不能拼接。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2.3前档风玻璃折痕超过去时1个（包括一个）长度不超过2cm。位置一般在边角部（离边不得超10cm）；在雨刮有效范围内，不允许有折痕，不能有明显灰点。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2.4坐在驾驶位透过前挡太阳膜看车外的景物，高清晰、高透光、视野清晰不存在模糊，色差现象。透过太阳膜所看到的信号灯、标志标识的颜色符合国标要求。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2.5所有贴膜后的玻璃不能有水、气泡；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2.6贴膜处玻璃不能有划痕、所贴膜不能有划痕；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2.7贴膜是高风险的服务预目，因技术水平和施工存在玻璃破裂的可能，如果在装贴中或装贴后二十四小时内出现玻璃破裂的现象，乙方负责更换。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2.8会车时或灯照射挡风玻璃时不能有明显反光现象。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2.9现场利用检测仪对太阳膜各项数据进行检测符合产品技术参数。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3.质保要求: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3.1由乙方提供所购产品（太阳膜）电子质保卡，质保期内产品出现问题由甲方提供服务。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3.2在质保期内，如遇所购产品（太阳膜）质量问题，乙方应在24小时内赶内到现场解决问题；不能当场解决的，必须提供备用拼品等措施，以保证甲方的正常使用，并在7日内完成更换工作。</w:t>
      </w:r>
    </w:p>
    <w:p/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F61C8"/>
    <w:rsid w:val="010E5F39"/>
    <w:rsid w:val="12AC02D1"/>
    <w:rsid w:val="13DB6A33"/>
    <w:rsid w:val="339454E0"/>
    <w:rsid w:val="38973E66"/>
    <w:rsid w:val="3986308D"/>
    <w:rsid w:val="424F29E6"/>
    <w:rsid w:val="50B43A41"/>
    <w:rsid w:val="52253C87"/>
    <w:rsid w:val="575F4A28"/>
    <w:rsid w:val="7F4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宋体" w:asciiTheme="minorAscii" w:hAnsiTheme="minorAscii" w:cstheme="minorBidi"/>
      <w:b/>
      <w:bCs/>
      <w:color w:val="000000" w:themeColor="text1"/>
      <w:spacing w:val="28"/>
      <w:sz w:val="21"/>
      <w:szCs w:val="72"/>
      <w14:textFill>
        <w14:solidFill>
          <w14:schemeClr w14:val="tx1"/>
        </w14:solidFill>
      </w14:textFill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2"/>
    <w:basedOn w:val="1"/>
    <w:next w:val="3"/>
    <w:qFormat/>
    <w:uiPriority w:val="0"/>
    <w:pPr>
      <w:spacing w:after="120" w:afterLines="0" w:line="480" w:lineRule="auto"/>
    </w:pPr>
    <w:rPr>
      <w:rFonts w:asciiTheme="minorAscii" w:hAnsiTheme="minorAscii"/>
    </w:rPr>
  </w:style>
  <w:style w:type="paragraph" w:customStyle="1" w:styleId="8">
    <w:name w:val="样式1"/>
    <w:basedOn w:val="3"/>
    <w:qFormat/>
    <w:uiPriority w:val="0"/>
    <w:rPr>
      <w:rFonts w:eastAsia="宋体" w:asciiTheme="minorAscii" w:hAnsiTheme="minorAscii"/>
      <w:b w:val="0"/>
      <w:color w:val="000000" w:themeColor="text1"/>
      <w:spacing w:val="28"/>
      <w:sz w:val="21"/>
      <w:szCs w:val="72"/>
      <w14:textFill>
        <w14:solidFill>
          <w14:schemeClr w14:val="tx1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2022-12-07T01:46:00Z</dcterms:created>
  <dc:creator>联想不响</dc:creator>
  <cp:lastModifiedBy>联想不响</cp:lastModifiedBy>
  <dcterms:modified xsi:type="dcterms:W3CDTF">2022-12-07T01:56:38Z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5E082A70A6194275859473AFF5827A8E</vt:lpwstr>
  </property>
</Properties>
</file>