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（响应单位名称）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（授权代表姓名、职务）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（浙江轨道集团海宁分公司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>打印机耗材等物资采购项</w:t>
      </w:r>
      <w:bookmarkStart w:id="0" w:name="_GoBack"/>
      <w:bookmarkEnd w:id="0"/>
      <w:r>
        <w:rPr>
          <w:rFonts w:hint="eastAsia" w:cs="Times New Roman"/>
          <w:sz w:val="28"/>
          <w:szCs w:val="28"/>
          <w:u w:val="single"/>
          <w:lang w:val="en-US" w:eastAsia="zh-CN"/>
        </w:rPr>
        <w:t>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sz w:val="28"/>
          <w:szCs w:val="28"/>
          <w:u w:val="single"/>
        </w:rPr>
        <w:t>GDYYHN-2020-03</w:t>
      </w:r>
      <w:r>
        <w:rPr>
          <w:rFonts w:hint="eastAsia"/>
          <w:sz w:val="28"/>
          <w:szCs w:val="28"/>
          <w:u w:val="single"/>
          <w:lang w:val="en-US" w:eastAsia="zh-CN"/>
        </w:rPr>
        <w:t>5</w:t>
      </w:r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响应单位全称（加盖公章）：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4E58AF"/>
    <w:rsid w:val="006F68B3"/>
    <w:rsid w:val="008525B8"/>
    <w:rsid w:val="009825F0"/>
    <w:rsid w:val="27B446C5"/>
    <w:rsid w:val="48493E00"/>
    <w:rsid w:val="4EAE1224"/>
    <w:rsid w:val="4EDC545C"/>
    <w:rsid w:val="69326222"/>
    <w:rsid w:val="6A0B4B1B"/>
    <w:rsid w:val="73DD6DBE"/>
    <w:rsid w:val="7C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维安</cp:lastModifiedBy>
  <cp:lastPrinted>2020-11-17T02:28:00Z</cp:lastPrinted>
  <dcterms:modified xsi:type="dcterms:W3CDTF">2020-12-03T08:26:52Z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