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both"/>
        <w:rPr>
          <w:rFonts w:hint="eastAsia" w:ascii="宋体" w:hAnsi="宋体" w:eastAsia="宋体" w:cs="宋体"/>
          <w:color w:val="000000"/>
          <w:kern w:val="0"/>
          <w:sz w:val="32"/>
          <w:szCs w:val="28"/>
        </w:rPr>
      </w:pPr>
      <w:bookmarkStart w:id="0" w:name="_GoBack"/>
      <w:r>
        <w:rPr>
          <w:rFonts w:hint="eastAsia" w:ascii="宋体" w:hAnsi="宋体" w:eastAsia="宋体" w:cs="宋体"/>
          <w:color w:val="000000"/>
          <w:kern w:val="0"/>
          <w:sz w:val="32"/>
          <w:szCs w:val="28"/>
        </w:rPr>
        <w:t>一、报价补充说明</w:t>
      </w:r>
    </w:p>
    <w:p>
      <w:pPr>
        <w:widowControl/>
        <w:shd w:val="clear" w:color="auto" w:fill="FFFFFF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报价前请仔细阅读以下内容，如未按要求报价或恶意报价，将被视为无效报价，严重者将纳入供应商黑名单，谢谢合作：</w:t>
      </w:r>
    </w:p>
    <w:p>
      <w:pPr>
        <w:widowControl/>
        <w:rPr>
          <w:rFonts w:hint="eastAsia"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1、所报产品单价为（含增值税）综合单价，单价保留两位小数，增值税税率在报价时备注</w:t>
      </w:r>
      <w:r>
        <w:rPr>
          <w:rFonts w:hint="eastAsia" w:ascii="宋体" w:hAnsi="宋体" w:eastAsia="宋体" w:cs="宋体"/>
          <w:kern w:val="0"/>
          <w:sz w:val="24"/>
        </w:rPr>
        <w:t>。</w:t>
      </w:r>
    </w:p>
    <w:p>
      <w:pPr>
        <w:widowControl/>
        <w:rPr>
          <w:rFonts w:hint="eastAsia"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2、所报产品单价（含增值税）应包括但不限于货物价格及出厂检验费、第三方检测费用（如有）、包装费、所供货物到采购人指定现场的运输费、装卸费、保险费、验收费、培训费（如有）、组装费（不含上门安装）（如有）、质保期所需相关的服务费用及成交人应负担的一切税费，除此之外，采购人无需再支付任何费用。不接受单独填报运费、不接受其他不包含在单价内的费用。</w:t>
      </w:r>
      <w:r>
        <w:rPr>
          <w:rFonts w:hint="eastAsia" w:ascii="宋体" w:hAnsi="宋体" w:eastAsia="宋体" w:cs="宋体"/>
          <w:color w:val="666666"/>
          <w:kern w:val="0"/>
          <w:sz w:val="24"/>
        </w:rPr>
        <w:t>（</w:t>
      </w:r>
      <w:r>
        <w:rPr>
          <w:rFonts w:hint="eastAsia" w:ascii="宋体" w:hAnsi="宋体" w:eastAsia="宋体" w:cs="宋体"/>
          <w:b/>
          <w:bCs/>
          <w:kern w:val="0"/>
          <w:sz w:val="24"/>
        </w:rPr>
        <w:t>上限控制价</w:t>
      </w:r>
      <w:r>
        <w:rPr>
          <w:rFonts w:hint="eastAsia" w:ascii="宋体" w:hAnsi="宋体" w:eastAsia="宋体" w:cs="宋体"/>
          <w:b/>
          <w:bCs/>
          <w:kern w:val="0"/>
          <w:sz w:val="24"/>
          <w:lang w:val="en-US" w:eastAsia="zh-CN"/>
        </w:rPr>
        <w:t>2.56</w:t>
      </w:r>
      <w:r>
        <w:rPr>
          <w:rFonts w:hint="eastAsia" w:ascii="宋体" w:hAnsi="宋体" w:eastAsia="宋体" w:cs="宋体"/>
          <w:b/>
          <w:bCs/>
          <w:kern w:val="0"/>
          <w:sz w:val="24"/>
        </w:rPr>
        <w:t>万元为含税总价</w:t>
      </w:r>
      <w:r>
        <w:rPr>
          <w:rFonts w:hint="eastAsia" w:ascii="宋体" w:hAnsi="宋体" w:eastAsia="宋体" w:cs="宋体"/>
          <w:color w:val="666666"/>
          <w:kern w:val="0"/>
          <w:sz w:val="24"/>
        </w:rPr>
        <w:t>）</w:t>
      </w:r>
    </w:p>
    <w:p>
      <w:pPr>
        <w:widowControl/>
        <w:rPr>
          <w:rFonts w:hint="eastAsia"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3、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所报产品必须完全符合询价单中的产品描述，必须是全新的正牌产品，必须符合国家标准，具备产品合格证。货到验收如发现与询价单中产品描述不符或无产品合格证，我司将做退货处理。如为假冒伪劣产品，我司将报市场监管部门，造成损失的保留诉诸法律的权利。</w:t>
      </w:r>
    </w:p>
    <w:p>
      <w:pPr>
        <w:rPr>
          <w:rFonts w:hint="eastAsia"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4、在报价表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</w:rPr>
        <w:t>备注栏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须注明报价产品品牌(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</w:rPr>
        <w:t>不能简单复制全部推荐品牌，为唯一所报价供货品牌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)、型号。询价品牌型号为推荐品牌型号；如报价人所报产品品牌型号与询价单不一致的，须在采购人指定的时间内提供报价产品质量、技术性能等不低于“推荐品牌型号”的证明材料或样品；证明材料或样品经过采购人认可后，报价方为有效。由此产生的样品往返寄送快递费等相关费用（如有）须由报价人承担，且因此导致的样品损坏采购人概不负责。</w:t>
      </w:r>
    </w:p>
    <w:p>
      <w:pPr>
        <w:widowControl/>
        <w:jc w:val="both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28"/>
        </w:rPr>
        <w:t>二、报价无效的情况</w:t>
      </w:r>
    </w:p>
    <w:p>
      <w:pPr>
        <w:widowControl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1、供应商资格不满足询价公告载明的资格预审条件的，或不满足国家有关规定的。</w:t>
      </w:r>
    </w:p>
    <w:p>
      <w:pPr>
        <w:widowControl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2、报价人递交的报价超过控制价。</w:t>
      </w:r>
    </w:p>
    <w:p>
      <w:pPr>
        <w:widowControl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3、产品技术参数不满足用户需求书要求。</w:t>
      </w:r>
    </w:p>
    <w:p>
      <w:pPr>
        <w:widowControl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4、报价注明得产品品牌、型号不唯一，存在多个混淆报价的报价无效。</w:t>
      </w:r>
    </w:p>
    <w:p>
      <w:pPr>
        <w:widowControl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5、报价人递交两份或多份内容不同的报价单，或在一份报价单中对同一采购项目报有两个或多个报价，且未声明哪一个有效的。</w:t>
      </w:r>
    </w:p>
    <w:p>
      <w:pPr>
        <w:widowControl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6、供货范围不满足询价单要求的。</w:t>
      </w:r>
    </w:p>
    <w:p>
      <w:pPr>
        <w:widowControl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7、报价人以他人名义报价、或与他人串通报价、或以行贿手段谋取中选，或弄虚作假的，发现各报价人有关联关系的。</w:t>
      </w:r>
    </w:p>
    <w:p>
      <w:pPr>
        <w:widowControl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8、供应商承诺质保期低于我司要求质保期，且经评审小组确认，拒绝按照要求提供质保的。</w:t>
      </w:r>
    </w:p>
    <w:p>
      <w:pPr>
        <w:widowControl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9、存在法律、法规、规章规定的其它无效报价情况的。</w:t>
      </w:r>
    </w:p>
    <w:p>
      <w:pPr>
        <w:widowControl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10、存在询价单中明确将被拒绝或无效的其他情况。</w:t>
      </w:r>
    </w:p>
    <w:p>
      <w:pPr>
        <w:widowControl/>
        <w:rPr>
          <w:rFonts w:hint="eastAsia" w:ascii="宋体" w:hAnsi="宋体" w:eastAsia="宋体" w:cs="宋体"/>
          <w:color w:val="000000"/>
          <w:kern w:val="0"/>
          <w:sz w:val="32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28"/>
          <w:lang w:val="en-US" w:eastAsia="zh-CN"/>
        </w:rPr>
        <w:t>三、评审办法</w:t>
      </w:r>
    </w:p>
    <w:p>
      <w:pPr>
        <w:widowControl/>
        <w:rPr>
          <w:rFonts w:hint="eastAsia" w:ascii="宋体" w:hAnsi="宋体" w:eastAsia="宋体" w:cs="宋体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1、本次采购采用线上报价线下评审的方式</w:t>
      </w:r>
    </w:p>
    <w:p>
      <w:pPr>
        <w:widowControl/>
        <w:rPr>
          <w:rFonts w:hint="default" w:ascii="宋体" w:hAnsi="宋体" w:eastAsia="宋体" w:cs="宋体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2、本项目的评审办法为响应供应商</w:t>
      </w:r>
      <w:r>
        <w:rPr>
          <w:rFonts w:hint="eastAsia" w:ascii="宋体" w:hAnsi="宋体" w:eastAsia="宋体" w:cs="宋体"/>
          <w:b/>
          <w:bCs/>
          <w:kern w:val="0"/>
          <w:sz w:val="24"/>
          <w:lang w:val="en-US" w:eastAsia="zh-CN"/>
        </w:rPr>
        <w:t>不含税总价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经评审的最低价法。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diMTVkODI3YjI5NTAzMDUwNTJkOGE3MGVlYjYzNDAifQ=="/>
  </w:docVars>
  <w:rsids>
    <w:rsidRoot w:val="002C2854"/>
    <w:rsid w:val="000E4E5A"/>
    <w:rsid w:val="00294C94"/>
    <w:rsid w:val="00295CF9"/>
    <w:rsid w:val="002C2854"/>
    <w:rsid w:val="002D3BC4"/>
    <w:rsid w:val="002D541C"/>
    <w:rsid w:val="00561A02"/>
    <w:rsid w:val="006C681B"/>
    <w:rsid w:val="007053B9"/>
    <w:rsid w:val="008A3B46"/>
    <w:rsid w:val="008E66E1"/>
    <w:rsid w:val="00912AA0"/>
    <w:rsid w:val="009130E0"/>
    <w:rsid w:val="00930DC3"/>
    <w:rsid w:val="00CA55DB"/>
    <w:rsid w:val="039927E7"/>
    <w:rsid w:val="03BA5319"/>
    <w:rsid w:val="0F4E4DAE"/>
    <w:rsid w:val="131C74CC"/>
    <w:rsid w:val="16194B85"/>
    <w:rsid w:val="2B0C233E"/>
    <w:rsid w:val="34CB5B8E"/>
    <w:rsid w:val="3A983824"/>
    <w:rsid w:val="4A5E18D5"/>
    <w:rsid w:val="4EBF7FDF"/>
    <w:rsid w:val="63E8694F"/>
    <w:rsid w:val="648924F9"/>
    <w:rsid w:val="6C712D76"/>
    <w:rsid w:val="6D851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989</Words>
  <Characters>993</Characters>
  <Lines>6</Lines>
  <Paragraphs>1</Paragraphs>
  <TotalTime>68</TotalTime>
  <ScaleCrop>false</ScaleCrop>
  <LinksUpToDate>false</LinksUpToDate>
  <CharactersWithSpaces>993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2019-09-23T00:59:00Z</dcterms:created>
  <dc:creator>lenovo</dc:creator>
  <cp:lastModifiedBy>WO叫周天悦</cp:lastModifiedBy>
  <cp:lastPrinted>2020-07-01T06:38:00Z</cp:lastPrinted>
  <dcterms:modified xsi:type="dcterms:W3CDTF">2022-09-13T07:57:06Z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52F458A5DE534C23A4AA3512772C196D</vt:lpwstr>
  </property>
</Properties>
</file>